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39" w:rsidRPr="009E51FF" w:rsidRDefault="006823B8">
      <w:pPr>
        <w:rPr>
          <w:b/>
        </w:rPr>
      </w:pPr>
      <w:r w:rsidRPr="009E51FF">
        <w:rPr>
          <w:rFonts w:hint="eastAsia"/>
          <w:b/>
        </w:rPr>
        <w:t>転入届</w:t>
      </w:r>
      <w:r w:rsidR="0002057F">
        <w:rPr>
          <w:rFonts w:hint="eastAsia"/>
          <w:b/>
        </w:rPr>
        <w:t>・転出届</w:t>
      </w:r>
      <w:r w:rsidRPr="009E51FF">
        <w:rPr>
          <w:rFonts w:hint="eastAsia"/>
          <w:b/>
        </w:rPr>
        <w:t>の特例</w:t>
      </w:r>
    </w:p>
    <w:p w:rsidR="006823B8" w:rsidRDefault="006823B8"/>
    <w:p w:rsidR="006823B8" w:rsidRDefault="006823B8" w:rsidP="006823B8">
      <w:pPr>
        <w:ind w:firstLineChars="100" w:firstLine="210"/>
      </w:pPr>
      <w:r>
        <w:rPr>
          <w:rFonts w:hint="eastAsia"/>
        </w:rPr>
        <w:t>マイナンバーカード（個人番号カード）・住民基本台帳カード（以下「マイナンバーカード等」という）の交付を受けている人、及びその人と同一世帯で一緒に転出する人は、「転入届の特例」が適用されます。</w:t>
      </w:r>
    </w:p>
    <w:p w:rsidR="006823B8" w:rsidRDefault="006823B8">
      <w:r>
        <w:rPr>
          <w:rFonts w:hint="eastAsia"/>
        </w:rPr>
        <w:t xml:space="preserve">　</w:t>
      </w:r>
      <w:r w:rsidR="009E51FF">
        <w:rPr>
          <w:rFonts w:hint="eastAsia"/>
        </w:rPr>
        <w:t>「</w:t>
      </w:r>
      <w:r>
        <w:rPr>
          <w:rFonts w:hint="eastAsia"/>
        </w:rPr>
        <w:t>特例</w:t>
      </w:r>
      <w:r w:rsidR="009E51FF">
        <w:rPr>
          <w:rFonts w:hint="eastAsia"/>
        </w:rPr>
        <w:t>の</w:t>
      </w:r>
      <w:r>
        <w:rPr>
          <w:rFonts w:hint="eastAsia"/>
        </w:rPr>
        <w:t>適用</w:t>
      </w:r>
      <w:r w:rsidR="009E51FF">
        <w:rPr>
          <w:rFonts w:hint="eastAsia"/>
        </w:rPr>
        <w:t>」</w:t>
      </w:r>
      <w:r>
        <w:rPr>
          <w:rFonts w:hint="eastAsia"/>
        </w:rPr>
        <w:t>は、転出届の際に</w:t>
      </w:r>
      <w:r w:rsidR="009E51FF">
        <w:rPr>
          <w:rFonts w:hint="eastAsia"/>
        </w:rPr>
        <w:t>紙の</w:t>
      </w:r>
      <w:r>
        <w:rPr>
          <w:rFonts w:hint="eastAsia"/>
        </w:rPr>
        <w:t>転出証明書交付が省略され、代わりにマイナンバーカード等を新住所地の窓口にお持ちになって手続きを行うこととなります。</w:t>
      </w:r>
    </w:p>
    <w:p w:rsidR="006823B8" w:rsidRDefault="006823B8">
      <w:r>
        <w:rPr>
          <w:rFonts w:hint="eastAsia"/>
        </w:rPr>
        <w:t xml:space="preserve">　詳しい要件及び注意点は以下のとおりです。</w:t>
      </w:r>
    </w:p>
    <w:p w:rsidR="006823B8" w:rsidRDefault="006823B8"/>
    <w:p w:rsidR="006823B8" w:rsidRPr="00633317" w:rsidRDefault="006823B8">
      <w:pPr>
        <w:rPr>
          <w:b/>
        </w:rPr>
      </w:pPr>
      <w:r>
        <w:rPr>
          <w:rFonts w:hint="eastAsia"/>
        </w:rPr>
        <w:t xml:space="preserve">　</w:t>
      </w:r>
      <w:r w:rsidRPr="00633317">
        <w:rPr>
          <w:rFonts w:hint="eastAsia"/>
          <w:b/>
        </w:rPr>
        <w:t>転出の場合　適用となる</w:t>
      </w:r>
      <w:r w:rsidR="00633317" w:rsidRPr="00633317">
        <w:rPr>
          <w:rFonts w:hint="eastAsia"/>
          <w:b/>
        </w:rPr>
        <w:t>要</w:t>
      </w:r>
      <w:r w:rsidRPr="00633317">
        <w:rPr>
          <w:rFonts w:hint="eastAsia"/>
          <w:b/>
        </w:rPr>
        <w:t>件</w:t>
      </w:r>
    </w:p>
    <w:p w:rsidR="006823B8" w:rsidRDefault="006823B8" w:rsidP="006823B8">
      <w:pPr>
        <w:ind w:left="1470" w:hangingChars="700" w:hanging="1470"/>
      </w:pPr>
      <w:r>
        <w:rPr>
          <w:rFonts w:hint="eastAsia"/>
        </w:rPr>
        <w:t xml:space="preserve">　　　　　　　１.マイナンバーカード等の交付を受けている人、及びその人と同一世帯で一緒に転出する人であること</w:t>
      </w:r>
    </w:p>
    <w:p w:rsidR="006823B8" w:rsidRDefault="006823B8" w:rsidP="006823B8">
      <w:pPr>
        <w:ind w:left="1470" w:hangingChars="700" w:hanging="1470"/>
      </w:pPr>
      <w:r>
        <w:rPr>
          <w:rFonts w:hint="eastAsia"/>
        </w:rPr>
        <w:t xml:space="preserve">　　　　　　　２.交付されているマイナンバーカード等</w:t>
      </w:r>
      <w:r w:rsidR="003612D2">
        <w:rPr>
          <w:rFonts w:hint="eastAsia"/>
        </w:rPr>
        <w:t>が使用できる状態であること。</w:t>
      </w:r>
    </w:p>
    <w:p w:rsidR="003612D2" w:rsidRDefault="003612D2" w:rsidP="006823B8">
      <w:pPr>
        <w:ind w:left="1470" w:hangingChars="700" w:hanging="1470"/>
      </w:pPr>
      <w:r>
        <w:rPr>
          <w:rFonts w:hint="eastAsia"/>
        </w:rPr>
        <w:t xml:space="preserve">　　　　　　　≪注≫有効期限切れ、一時停止等の場合は適用されません。</w:t>
      </w:r>
    </w:p>
    <w:p w:rsidR="003612D2" w:rsidRDefault="003612D2" w:rsidP="006823B8">
      <w:pPr>
        <w:ind w:left="1470" w:hangingChars="700" w:hanging="1470"/>
      </w:pPr>
      <w:r>
        <w:rPr>
          <w:rFonts w:hint="eastAsia"/>
        </w:rPr>
        <w:t xml:space="preserve">　　　　　　　３.転出届の提出が転出予定日のおよそ２週間前、もしくは転出後１４日以内であること。（郵送でも可）</w:t>
      </w:r>
    </w:p>
    <w:p w:rsidR="003612D2" w:rsidRPr="00633317" w:rsidRDefault="003612D2" w:rsidP="006823B8">
      <w:pPr>
        <w:ind w:left="1470" w:hangingChars="700" w:hanging="1470"/>
        <w:rPr>
          <w:b/>
        </w:rPr>
      </w:pPr>
      <w:r>
        <w:rPr>
          <w:rFonts w:hint="eastAsia"/>
        </w:rPr>
        <w:t xml:space="preserve">　　　　　　　</w:t>
      </w:r>
      <w:r w:rsidRPr="00633317">
        <w:rPr>
          <w:rFonts w:hint="eastAsia"/>
          <w:b/>
        </w:rPr>
        <w:t>注意点</w:t>
      </w:r>
    </w:p>
    <w:p w:rsidR="003612D2" w:rsidRDefault="003612D2" w:rsidP="006823B8">
      <w:pPr>
        <w:ind w:left="1470" w:hangingChars="700" w:hanging="1470"/>
      </w:pPr>
      <w:r>
        <w:rPr>
          <w:rFonts w:hint="eastAsia"/>
        </w:rPr>
        <w:t xml:space="preserve">　　　　　　　１.転出届を郵送</w:t>
      </w:r>
      <w:r w:rsidR="00BA36E2">
        <w:rPr>
          <w:rFonts w:hint="eastAsia"/>
        </w:rPr>
        <w:t>で届出する場合、新しい住所地に住んだ日から</w:t>
      </w:r>
      <w:r>
        <w:rPr>
          <w:rFonts w:hint="eastAsia"/>
        </w:rPr>
        <w:t>１４日を過ぎてから市民課に届いたものは「特例の適用」となりませんので、日にちの余裕をもって郵送してください。</w:t>
      </w:r>
    </w:p>
    <w:p w:rsidR="003612D2" w:rsidRDefault="003612D2" w:rsidP="006823B8">
      <w:pPr>
        <w:ind w:left="1470" w:hangingChars="700" w:hanging="1470"/>
      </w:pPr>
      <w:r>
        <w:rPr>
          <w:rFonts w:hint="eastAsia"/>
        </w:rPr>
        <w:t xml:space="preserve">　　　　　　　２.転出届の項目に記入漏れ等不備があると</w:t>
      </w:r>
      <w:r w:rsidR="00633317">
        <w:rPr>
          <w:rFonts w:hint="eastAsia"/>
        </w:rPr>
        <w:t>「特例の適用」とならない場合があります。</w:t>
      </w:r>
    </w:p>
    <w:p w:rsidR="00633317" w:rsidRDefault="00633317" w:rsidP="006823B8">
      <w:pPr>
        <w:ind w:left="1470" w:hangingChars="700" w:hanging="1470"/>
      </w:pPr>
    </w:p>
    <w:p w:rsidR="00633317" w:rsidRPr="00633317" w:rsidRDefault="00633317" w:rsidP="006823B8">
      <w:pPr>
        <w:ind w:left="1470" w:hangingChars="700" w:hanging="1470"/>
        <w:rPr>
          <w:b/>
        </w:rPr>
      </w:pPr>
      <w:r>
        <w:rPr>
          <w:rFonts w:hint="eastAsia"/>
        </w:rPr>
        <w:t xml:space="preserve">　</w:t>
      </w:r>
      <w:r w:rsidRPr="00633317">
        <w:rPr>
          <w:rFonts w:hint="eastAsia"/>
          <w:b/>
        </w:rPr>
        <w:t>転入の場合　適用となる要件</w:t>
      </w:r>
    </w:p>
    <w:p w:rsidR="00633317" w:rsidRDefault="00633317" w:rsidP="00587D7F">
      <w:pPr>
        <w:ind w:left="1680" w:hangingChars="800" w:hanging="1680"/>
      </w:pPr>
      <w:r>
        <w:rPr>
          <w:rFonts w:hint="eastAsia"/>
        </w:rPr>
        <w:t xml:space="preserve">　　　　　　　１.</w:t>
      </w:r>
      <w:r w:rsidR="00587D7F">
        <w:rPr>
          <w:rFonts w:hint="eastAsia"/>
        </w:rPr>
        <w:t>マイナンバーカード等を</w:t>
      </w:r>
      <w:bookmarkStart w:id="0" w:name="_GoBack"/>
      <w:bookmarkEnd w:id="0"/>
      <w:r>
        <w:rPr>
          <w:rFonts w:hint="eastAsia"/>
        </w:rPr>
        <w:t>窓口に持参していること。</w:t>
      </w:r>
      <w:r w:rsidR="00587D7F">
        <w:br/>
      </w:r>
      <w:r w:rsidR="00587D7F">
        <w:rPr>
          <w:rFonts w:hint="eastAsia"/>
        </w:rPr>
        <w:t>【取扱窓口】本庁市民課、岩木・相馬支所民生課、ヒロロ総合行政窓口</w:t>
      </w:r>
    </w:p>
    <w:p w:rsidR="00BA36E2" w:rsidRDefault="00633317" w:rsidP="00633317">
      <w:pPr>
        <w:ind w:left="1470" w:hangingChars="700" w:hanging="1470"/>
      </w:pPr>
      <w:r>
        <w:rPr>
          <w:rFonts w:hint="eastAsia"/>
        </w:rPr>
        <w:t xml:space="preserve">　　　　　　　２.</w:t>
      </w:r>
      <w:r w:rsidR="00BA36E2">
        <w:rPr>
          <w:rFonts w:hint="eastAsia"/>
        </w:rPr>
        <w:t>新しい住所地に</w:t>
      </w:r>
      <w:r w:rsidRPr="00633317">
        <w:rPr>
          <w:rFonts w:hint="eastAsia"/>
        </w:rPr>
        <w:t>住み始めた日から</w:t>
      </w:r>
      <w:r>
        <w:rPr>
          <w:rFonts w:hint="eastAsia"/>
        </w:rPr>
        <w:t>１４</w:t>
      </w:r>
      <w:r w:rsidRPr="00633317">
        <w:t>日以内</w:t>
      </w:r>
      <w:r w:rsidR="00BA36E2">
        <w:rPr>
          <w:rFonts w:hint="eastAsia"/>
        </w:rPr>
        <w:t>の届出であること。</w:t>
      </w:r>
    </w:p>
    <w:p w:rsidR="00633317" w:rsidRDefault="00BA36E2" w:rsidP="00BA36E2">
      <w:pPr>
        <w:ind w:leftChars="700" w:left="1470"/>
      </w:pPr>
      <w:r>
        <w:rPr>
          <w:rFonts w:hint="eastAsia"/>
        </w:rPr>
        <w:t>３.</w:t>
      </w:r>
      <w:r w:rsidR="00633317" w:rsidRPr="00633317">
        <w:t>転出</w:t>
      </w:r>
      <w:r>
        <w:rPr>
          <w:rFonts w:hint="eastAsia"/>
        </w:rPr>
        <w:t>届の際に申出た転出予定日</w:t>
      </w:r>
      <w:r w:rsidR="00633317" w:rsidRPr="00633317">
        <w:t>から</w:t>
      </w:r>
      <w:r w:rsidR="00633317">
        <w:rPr>
          <w:rFonts w:hint="eastAsia"/>
        </w:rPr>
        <w:t>３０</w:t>
      </w:r>
      <w:r w:rsidR="00633317" w:rsidRPr="00633317">
        <w:t>日以内</w:t>
      </w:r>
      <w:r w:rsidR="00633317">
        <w:rPr>
          <w:rFonts w:hint="eastAsia"/>
        </w:rPr>
        <w:t>の届出であること。</w:t>
      </w:r>
    </w:p>
    <w:p w:rsidR="00633317" w:rsidRDefault="00633317" w:rsidP="00633317">
      <w:pPr>
        <w:ind w:left="1470" w:hangingChars="700" w:hanging="1470"/>
        <w:rPr>
          <w:b/>
        </w:rPr>
      </w:pPr>
      <w:r>
        <w:rPr>
          <w:rFonts w:hint="eastAsia"/>
        </w:rPr>
        <w:t xml:space="preserve">　　　　　　　</w:t>
      </w:r>
      <w:r w:rsidRPr="00633317">
        <w:rPr>
          <w:rFonts w:hint="eastAsia"/>
          <w:b/>
        </w:rPr>
        <w:t>注意点</w:t>
      </w:r>
    </w:p>
    <w:p w:rsidR="00633317" w:rsidRDefault="00633317" w:rsidP="00633317">
      <w:pPr>
        <w:ind w:left="1476" w:hangingChars="700" w:hanging="1476"/>
      </w:pPr>
      <w:r>
        <w:rPr>
          <w:rFonts w:hint="eastAsia"/>
          <w:b/>
        </w:rPr>
        <w:t xml:space="preserve">　　　　　　　</w:t>
      </w:r>
      <w:r>
        <w:rPr>
          <w:rFonts w:hint="eastAsia"/>
        </w:rPr>
        <w:t>１.代理人に</w:t>
      </w:r>
      <w:r w:rsidR="00922269">
        <w:rPr>
          <w:rFonts w:hint="eastAsia"/>
        </w:rPr>
        <w:t>なることができるのは、マイナンバーカード等の交付を受けている人と同一世帯の人です。</w:t>
      </w:r>
    </w:p>
    <w:p w:rsidR="00922269" w:rsidRDefault="00922269" w:rsidP="00633317">
      <w:pPr>
        <w:ind w:left="1470" w:hangingChars="700" w:hanging="1470"/>
      </w:pPr>
      <w:r>
        <w:rPr>
          <w:rFonts w:hint="eastAsia"/>
        </w:rPr>
        <w:t xml:space="preserve">　　　　　　　２.</w:t>
      </w:r>
      <w:r w:rsidR="00BA36E2">
        <w:rPr>
          <w:rFonts w:hint="eastAsia"/>
        </w:rPr>
        <w:t>要件２,３の</w:t>
      </w:r>
      <w:r>
        <w:rPr>
          <w:rFonts w:hint="eastAsia"/>
        </w:rPr>
        <w:t>届出期間を過ぎると「特例の適用」を受けられません。この場合、</w:t>
      </w:r>
      <w:r w:rsidR="009E51FF">
        <w:rPr>
          <w:rFonts w:hint="eastAsia"/>
        </w:rPr>
        <w:t>前</w:t>
      </w:r>
      <w:r>
        <w:rPr>
          <w:rFonts w:hint="eastAsia"/>
        </w:rPr>
        <w:t>住所地から発行された紙の転出証明書が必要となります。</w:t>
      </w:r>
    </w:p>
    <w:p w:rsidR="00922269" w:rsidRDefault="00922269" w:rsidP="00633317">
      <w:pPr>
        <w:ind w:left="1470" w:hangingChars="700" w:hanging="1470"/>
      </w:pPr>
      <w:r>
        <w:rPr>
          <w:rFonts w:hint="eastAsia"/>
        </w:rPr>
        <w:t xml:space="preserve">　　　　　　　３.手続きにはマイナンバーカード等の暗証番号（パスワード）が必要です。</w:t>
      </w:r>
    </w:p>
    <w:p w:rsidR="00922269" w:rsidRPr="00633317" w:rsidRDefault="00922269" w:rsidP="00633317">
      <w:pPr>
        <w:ind w:left="1470" w:hangingChars="700" w:hanging="1470"/>
      </w:pPr>
      <w:r>
        <w:rPr>
          <w:rFonts w:hint="eastAsia"/>
        </w:rPr>
        <w:t xml:space="preserve">　　　　　　　代理で手続きする場合は、マイナンバーカード等の交付を受けている人に事前に確認をお願いいたします。</w:t>
      </w:r>
    </w:p>
    <w:sectPr w:rsidR="00922269" w:rsidRPr="006333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1E1" w:rsidRDefault="00D051E1" w:rsidP="00BA36E2">
      <w:r>
        <w:separator/>
      </w:r>
    </w:p>
  </w:endnote>
  <w:endnote w:type="continuationSeparator" w:id="0">
    <w:p w:rsidR="00D051E1" w:rsidRDefault="00D051E1" w:rsidP="00BA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1E1" w:rsidRDefault="00D051E1" w:rsidP="00BA36E2">
      <w:r>
        <w:separator/>
      </w:r>
    </w:p>
  </w:footnote>
  <w:footnote w:type="continuationSeparator" w:id="0">
    <w:p w:rsidR="00D051E1" w:rsidRDefault="00D051E1" w:rsidP="00BA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B8"/>
    <w:rsid w:val="0002057F"/>
    <w:rsid w:val="003612D2"/>
    <w:rsid w:val="00587D7F"/>
    <w:rsid w:val="005A3CD8"/>
    <w:rsid w:val="005A74AE"/>
    <w:rsid w:val="00633317"/>
    <w:rsid w:val="006823B8"/>
    <w:rsid w:val="00890400"/>
    <w:rsid w:val="00922269"/>
    <w:rsid w:val="009E51FF"/>
    <w:rsid w:val="00B95239"/>
    <w:rsid w:val="00BA36E2"/>
    <w:rsid w:val="00D05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AB9DC9"/>
  <w15:chartTrackingRefBased/>
  <w15:docId w15:val="{E3E164A7-7728-46FB-A09E-6A2A2116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1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1FF"/>
    <w:rPr>
      <w:rFonts w:asciiTheme="majorHAnsi" w:eastAsiaTheme="majorEastAsia" w:hAnsiTheme="majorHAnsi" w:cstheme="majorBidi"/>
      <w:sz w:val="18"/>
      <w:szCs w:val="18"/>
    </w:rPr>
  </w:style>
  <w:style w:type="paragraph" w:styleId="a5">
    <w:name w:val="header"/>
    <w:basedOn w:val="a"/>
    <w:link w:val="a6"/>
    <w:uiPriority w:val="99"/>
    <w:unhideWhenUsed/>
    <w:rsid w:val="00BA36E2"/>
    <w:pPr>
      <w:tabs>
        <w:tab w:val="center" w:pos="4252"/>
        <w:tab w:val="right" w:pos="8504"/>
      </w:tabs>
      <w:snapToGrid w:val="0"/>
    </w:pPr>
  </w:style>
  <w:style w:type="character" w:customStyle="1" w:styleId="a6">
    <w:name w:val="ヘッダー (文字)"/>
    <w:basedOn w:val="a0"/>
    <w:link w:val="a5"/>
    <w:uiPriority w:val="99"/>
    <w:rsid w:val="00BA36E2"/>
  </w:style>
  <w:style w:type="paragraph" w:styleId="a7">
    <w:name w:val="footer"/>
    <w:basedOn w:val="a"/>
    <w:link w:val="a8"/>
    <w:uiPriority w:val="99"/>
    <w:unhideWhenUsed/>
    <w:rsid w:val="00BA36E2"/>
    <w:pPr>
      <w:tabs>
        <w:tab w:val="center" w:pos="4252"/>
        <w:tab w:val="right" w:pos="8504"/>
      </w:tabs>
      <w:snapToGrid w:val="0"/>
    </w:pPr>
  </w:style>
  <w:style w:type="character" w:customStyle="1" w:styleId="a8">
    <w:name w:val="フッター (文字)"/>
    <w:basedOn w:val="a0"/>
    <w:link w:val="a7"/>
    <w:uiPriority w:val="99"/>
    <w:rsid w:val="00BA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2020-03-10T05:45:00Z</cp:lastPrinted>
  <dcterms:created xsi:type="dcterms:W3CDTF">2022-09-04T23:48:00Z</dcterms:created>
  <dcterms:modified xsi:type="dcterms:W3CDTF">2022-09-04T23:48:00Z</dcterms:modified>
</cp:coreProperties>
</file>